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602B52">
      <w:pPr>
        <w:spacing w:line="579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 w14:paraId="493CD633">
      <w:pPr>
        <w:spacing w:line="579" w:lineRule="exact"/>
        <w:ind w:firstLine="480"/>
        <w:jc w:val="center"/>
        <w:rPr>
          <w:rFonts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招聘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岗位职责及任职资格明细</w:t>
      </w:r>
    </w:p>
    <w:p w14:paraId="2BB490F1">
      <w:pPr>
        <w:ind w:firstLine="420" w:firstLineChars="200"/>
      </w:pPr>
    </w:p>
    <w:tbl>
      <w:tblPr>
        <w:tblStyle w:val="3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609"/>
        <w:gridCol w:w="742"/>
        <w:gridCol w:w="583"/>
        <w:gridCol w:w="456"/>
        <w:gridCol w:w="5649"/>
        <w:gridCol w:w="4989"/>
        <w:gridCol w:w="684"/>
      </w:tblGrid>
      <w:tr w14:paraId="2935A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E7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48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</w:t>
            </w: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EC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C0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需求岗位</w:t>
            </w:r>
          </w:p>
        </w:tc>
        <w:tc>
          <w:tcPr>
            <w:tcW w:w="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45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9D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1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73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任职资格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35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工作地点</w:t>
            </w:r>
          </w:p>
        </w:tc>
      </w:tr>
      <w:tr w14:paraId="6FA7E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13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49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武穴分公司</w:t>
            </w: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6A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工程采购中心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C8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经办岗</w:t>
            </w:r>
          </w:p>
        </w:tc>
        <w:tc>
          <w:tcPr>
            <w:tcW w:w="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BB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04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1.统筹推进采购计划执行，整理归集邀标、招标文书并移交招标专员及时发布询比价采购信息，同步做好信息发布台账登记；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2.协助招标专员组织开展询比价相关工作，配合部门负责人对接预选成交单位开展首轮商务洽谈，留存洽谈相关记录；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3.统筹采购计划执行过程中的内外沟通协调，跟踪收集评比信息，整理汇总后反馈供应商管理员及部门负责人，为供应商动态管理提供依据。</w:t>
            </w:r>
          </w:p>
        </w:tc>
        <w:tc>
          <w:tcPr>
            <w:tcW w:w="1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E3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1.45周岁以内，全日制本科及以上学历；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2.5年及以上企业采购、供应链管理相关工作经验，具备工程建设、设备管理相关经验者优先；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3.廉洁自律，坚守原则，风险管控意识强；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4.具有良好的团队合作能力和沟通表达能力，工作积极主动，责任心强。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5B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湖北武穴</w:t>
            </w:r>
          </w:p>
        </w:tc>
      </w:tr>
      <w:tr w14:paraId="7F2AC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49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A2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武穴分公司</w:t>
            </w: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1F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济民分厂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9B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1D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CC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1.负责分厂CMO业务的市场调研与分析，摸排行业潜在客户资源，落实公司及分厂下达的业务拓展指标；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2.负责合作客户的日常对接、沟通与维护，精准掌握客户生产、合作需求，及时响应客户咨询与问题，维系良好、稳定的长期合作关系；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3.主导CMO定制、委托加工项目商务洽谈、报价核算、合作条款沟通等工作，结合客户研发、生产需求及分厂药品质量管理规范、生产合规标准制定合作方案；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4.配合质量、生产部门完成项目前期合规评估、合同质量条款审核，全程跟进合同签订与履约落地，确保项目商务工作符合药品生产质量管控要求。</w:t>
            </w:r>
          </w:p>
        </w:tc>
        <w:tc>
          <w:tcPr>
            <w:tcW w:w="1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EB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1.45周岁以内，全日制本科及以上学历，药学类、化学类、化工与制药类、生物工程类等相关专业；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2.5年及以上医药行业工作经验，其中至少2年CMO/CDMO工作经历，具备药品质量管理、药品生产管理、药企项目对接相关经验者优先；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3.熟悉药品研发流程、GMP规范、注册法规及CMO业务运作模式，能够结合生产、质量管控实际开展商务对接、报价洽谈、合同评审及项目落地工作；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4.具备良好的市场研判、业务开拓能力和谈判技巧，能独立完成商务方案的设计；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5.具备较强的统筹协调、问题处置和抗压能力，能精准把控商务合作中的质量合规风险，团队协作意识、执行力强。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6C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湖北武穴</w:t>
            </w:r>
          </w:p>
        </w:tc>
      </w:tr>
      <w:tr w14:paraId="15F7F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02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BC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武穴分公司</w:t>
            </w:r>
          </w:p>
        </w:tc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81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济元分厂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A2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研发工程师</w:t>
            </w:r>
          </w:p>
        </w:tc>
        <w:tc>
          <w:tcPr>
            <w:tcW w:w="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52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41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1.负责核黄素四丁酸酯、黄素腺嘌呤二核苷酸（FAD）等现有衍生品的工艺调试、参数优化、技术整改及生产技术支撑工作，持续优化产品生产工艺、稳定产品质量；</w:t>
            </w:r>
          </w:p>
          <w:p w14:paraId="3B522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2.负责新品小试、中试试验开展，记录试验数据、分析试验结果，优化试验方案，推进新工艺、新产品迭代升级；</w:t>
            </w:r>
          </w:p>
          <w:p w14:paraId="13CB2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3.负责研发及技改资料整理、技术台账归档、工艺文件编制，配合完成项目立项、报审、验收等相关工作；</w:t>
            </w:r>
          </w:p>
          <w:p w14:paraId="04494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4.跟踪行业相关技术动态，梳理工艺优化、降本增效改进方向，持续推进产品技术升级；</w:t>
            </w:r>
          </w:p>
          <w:p w14:paraId="573C9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5.负责化工园区规划，新增化工产品的前期市场调研、技术论证、方案编制等前期工作。</w:t>
            </w:r>
          </w:p>
        </w:tc>
        <w:tc>
          <w:tcPr>
            <w:tcW w:w="1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51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1.45周岁以内，硕士及以上学历，药学类、化学类、化工与制药类、生物工程类等相关专业；</w:t>
            </w:r>
          </w:p>
          <w:p w14:paraId="341CA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2.2年及以上化工研发相关工作经验；</w:t>
            </w:r>
          </w:p>
          <w:p w14:paraId="2D33E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3.熟悉精细化工、有机合成相关工艺原理，具备扎实的生物、化工专业理论功底，能够快速掌握公司产品工艺与研发流程；</w:t>
            </w:r>
          </w:p>
          <w:p w14:paraId="3294E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4.工作严谨负责，品行端正，执行力强，具备较强的问题分析、技术钻研和沟通协调能力。</w:t>
            </w:r>
          </w:p>
        </w:tc>
        <w:tc>
          <w:tcPr>
            <w:tcW w:w="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9F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湖北武穴</w:t>
            </w:r>
          </w:p>
        </w:tc>
      </w:tr>
    </w:tbl>
    <w:p w14:paraId="5F0FEDA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81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2026-08-21T10:44:08Z</dcterms:created>
  <dc:creator>慧酱叉烧</dc:creator>
  <cp:lastModifiedBy>WPS_1602135271</cp:lastModifiedBy>
  <dcterms:modified xsi:type="dcterms:W3CDTF">2026-08-21T10:44:33Z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KSOTemplateDocerSaveRecord">
    <vt:lpwstr>eyJoZGlkIjoiNTY0M2JlZDkwNmY1YTc5NWRmMmE5NmM4YWNlOTRhYmIiLCJ1c2VySWQiOiIxMTI4NDg1MDc2In0=</vt:lpwstr>
  </property>
  <property fmtid="{D5CDD505-2E9C-101B-9397-08002B2CF9AE}" pid="4" name="ICV">
    <vt:lpwstr>59728214C1824F7CBA99894DA75A0FC1_12</vt:lpwstr>
  </property>
</Properties>
</file>